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64CE6F">
      <w:pPr>
        <w:jc w:val="center"/>
        <w:rPr>
          <w:rFonts w:asciiTheme="minorEastAsia" w:hAnsiTheme="minorEastAsia" w:cstheme="minorEastAsia"/>
          <w:b/>
          <w:bCs/>
          <w:sz w:val="32"/>
          <w:szCs w:val="32"/>
        </w:rPr>
      </w:pPr>
    </w:p>
    <w:p w14:paraId="47A2F1DF">
      <w:pPr>
        <w:jc w:val="center"/>
        <w:rPr>
          <w:rFonts w:asciiTheme="minorEastAsia" w:hAnsiTheme="minorEastAsia" w:cstheme="minorEastAsia"/>
          <w:b/>
          <w:bCs/>
          <w:sz w:val="36"/>
          <w:szCs w:val="36"/>
        </w:rPr>
      </w:pPr>
      <w:r>
        <w:rPr>
          <w:rFonts w:hint="eastAsia" w:asciiTheme="minorEastAsia" w:hAnsiTheme="minorEastAsia" w:cstheme="minorEastAsia"/>
          <w:b/>
          <w:bCs/>
          <w:sz w:val="36"/>
          <w:szCs w:val="36"/>
        </w:rPr>
        <w:t>正阳街道办事处2025年</w:t>
      </w:r>
      <w:r>
        <w:rPr>
          <w:rFonts w:hint="eastAsia" w:asciiTheme="minorEastAsia" w:hAnsiTheme="minorEastAsia" w:cstheme="minorEastAsia"/>
          <w:b/>
          <w:bCs/>
          <w:sz w:val="36"/>
          <w:szCs w:val="36"/>
          <w:lang w:eastAsia="zh-CN"/>
        </w:rPr>
        <w:t>5</w:t>
      </w:r>
      <w:r>
        <w:rPr>
          <w:rFonts w:hint="eastAsia" w:asciiTheme="minorEastAsia" w:hAnsiTheme="minorEastAsia" w:cstheme="minorEastAsia"/>
          <w:b/>
          <w:bCs/>
          <w:sz w:val="36"/>
          <w:szCs w:val="36"/>
        </w:rPr>
        <w:t>月就业困难人员</w:t>
      </w:r>
    </w:p>
    <w:p w14:paraId="3672A2A0">
      <w:pPr>
        <w:jc w:val="center"/>
        <w:rPr>
          <w:rFonts w:asciiTheme="minorEastAsia" w:hAnsiTheme="minorEastAsia" w:cstheme="minorEastAsia"/>
          <w:b/>
          <w:bCs/>
          <w:sz w:val="36"/>
          <w:szCs w:val="36"/>
        </w:rPr>
      </w:pPr>
      <w:r>
        <w:rPr>
          <w:rFonts w:hint="eastAsia" w:asciiTheme="minorEastAsia" w:hAnsiTheme="minorEastAsia" w:cstheme="minorEastAsia"/>
          <w:b/>
          <w:bCs/>
          <w:sz w:val="36"/>
          <w:szCs w:val="36"/>
        </w:rPr>
        <w:t>认定情况</w:t>
      </w:r>
    </w:p>
    <w:p w14:paraId="04600A5E">
      <w:pPr>
        <w:spacing w:line="400" w:lineRule="exact"/>
        <w:jc w:val="center"/>
        <w:rPr>
          <w:rFonts w:asciiTheme="minorEastAsia" w:hAnsiTheme="minorEastAsia" w:cstheme="minorEastAsia"/>
          <w:b/>
          <w:bCs/>
          <w:sz w:val="32"/>
          <w:szCs w:val="32"/>
        </w:rPr>
      </w:pP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74"/>
        <w:gridCol w:w="4648"/>
      </w:tblGrid>
      <w:tr w14:paraId="55D9C1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4" w:type="dxa"/>
          </w:tcPr>
          <w:p w14:paraId="751AC20B">
            <w:pPr>
              <w:jc w:val="center"/>
              <w:rPr>
                <w:rFonts w:asciiTheme="minorEastAsia" w:hAnsiTheme="minorEastAsia" w:cstheme="minorEastAsia"/>
                <w:b/>
                <w:bCs/>
                <w:sz w:val="32"/>
                <w:szCs w:val="32"/>
              </w:rPr>
            </w:pPr>
            <w:bookmarkStart w:id="0" w:name="_GoBack"/>
            <w:r>
              <w:rPr>
                <w:rFonts w:hint="eastAsia" w:asciiTheme="minorEastAsia" w:hAnsiTheme="minorEastAsia" w:cstheme="minorEastAsia"/>
                <w:b/>
                <w:bCs/>
                <w:sz w:val="32"/>
                <w:szCs w:val="32"/>
              </w:rPr>
              <w:t>认定依据</w:t>
            </w:r>
          </w:p>
        </w:tc>
        <w:tc>
          <w:tcPr>
            <w:tcW w:w="4648" w:type="dxa"/>
          </w:tcPr>
          <w:p w14:paraId="0F9F00C5">
            <w:pPr>
              <w:jc w:val="center"/>
              <w:rPr>
                <w:rFonts w:asciiTheme="minorEastAsia" w:hAnsiTheme="minorEastAsia" w:cstheme="minorEastAsia"/>
                <w:b/>
                <w:bCs/>
                <w:sz w:val="32"/>
                <w:szCs w:val="32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32"/>
                <w:szCs w:val="32"/>
              </w:rPr>
              <w:t>人员花名</w:t>
            </w:r>
          </w:p>
        </w:tc>
      </w:tr>
      <w:tr w14:paraId="3FF59B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4" w:type="dxa"/>
            <w:vAlign w:val="center"/>
          </w:tcPr>
          <w:p w14:paraId="7DF5AE33">
            <w:pPr>
              <w:jc w:val="center"/>
              <w:rPr>
                <w:rFonts w:asciiTheme="minorEastAsia" w:hAnsiTheme="minorEastAsia" w:cstheme="minorEastAsia"/>
                <w:b/>
                <w:bCs/>
                <w:sz w:val="32"/>
                <w:szCs w:val="32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</w:rPr>
              <w:t>《内蒙古自治区困难人员认定办法》</w:t>
            </w:r>
          </w:p>
        </w:tc>
        <w:tc>
          <w:tcPr>
            <w:tcW w:w="4648" w:type="dxa"/>
            <w:vAlign w:val="center"/>
          </w:tcPr>
          <w:p w14:paraId="36DAADF4">
            <w:pPr>
              <w:jc w:val="center"/>
              <w:rPr>
                <w:rFonts w:asciiTheme="minorEastAsia" w:hAnsiTheme="minorEastAsia" w:cstheme="minorEastAsia"/>
                <w:bCs/>
                <w:sz w:val="32"/>
                <w:szCs w:val="32"/>
              </w:rPr>
            </w:pPr>
            <w:r>
              <w:rPr>
                <w:rFonts w:hint="eastAsia"/>
              </w:rPr>
              <w:t>李晓英、闫利娜、展迎芝、杨文华、杨帆、李芳</w:t>
            </w:r>
          </w:p>
        </w:tc>
      </w:tr>
      <w:bookmarkEnd w:id="0"/>
    </w:tbl>
    <w:p w14:paraId="1BBEC90E">
      <w:pPr>
        <w:jc w:val="center"/>
        <w:rPr>
          <w:rFonts w:asciiTheme="minorEastAsia" w:hAnsiTheme="minorEastAsia" w:cstheme="minorEastAsia"/>
          <w:b/>
          <w:bCs/>
          <w:sz w:val="32"/>
          <w:szCs w:val="32"/>
        </w:rPr>
      </w:pPr>
    </w:p>
    <w:p w14:paraId="0F506427">
      <w:pPr>
        <w:rPr>
          <w:rFonts w:asciiTheme="minorEastAsia" w:hAnsiTheme="minorEastAsia" w:cstheme="minorEastAsia"/>
          <w:b/>
          <w:bCs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D85137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8">
    <w:name w:val="页脚 Char"/>
    <w:basedOn w:val="6"/>
    <w:link w:val="2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1</Pages>
  <Words>66</Words>
  <Characters>69</Characters>
  <Lines>1</Lines>
  <Paragraphs>1</Paragraphs>
  <TotalTime>0</TotalTime>
  <ScaleCrop>false</ScaleCrop>
  <LinksUpToDate>false</LinksUpToDate>
  <CharactersWithSpaces>69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1899-12-30T00:00:00Z</dcterms:created>
  <dc:creator>橙七の</dc:creator>
  <cp:lastModifiedBy>123</cp:lastModifiedBy>
  <dcterms:modified xsi:type="dcterms:W3CDTF">2025-05-21T01:23:12Z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047BD11C057B722E51E12B6816ADB8D5_33</vt:lpwstr>
  </property>
  <property fmtid="{D5CDD505-2E9C-101B-9397-08002B2CF9AE}" pid="4" name="KSOTemplateDocerSaveRecord">
    <vt:lpwstr>eyJoZGlkIjoiMzFhMGFiYWI2NDFlYjgwZTk4NjQxYjViMDkyMjhlZTUiLCJ1c2VySWQiOiIyOTM2MzcxMjMifQ==</vt:lpwstr>
  </property>
</Properties>
</file>